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AA72" w14:textId="1D0C4099" w:rsidR="00F576B8" w:rsidRDefault="00F45496">
      <w:pPr>
        <w:rPr>
          <w:sz w:val="24"/>
          <w:szCs w:val="24"/>
        </w:rPr>
      </w:pPr>
      <w:r>
        <w:rPr>
          <w:sz w:val="24"/>
          <w:szCs w:val="24"/>
        </w:rPr>
        <w:t xml:space="preserve">  The Town of Preston met on October 14, 2024, at the town hall. The meeting was called to order by Chairman, Darrel Nelson at 5:30 PM. The Pledge of Alliance was recited. Certification of Open Meeting Law Requirements was met. Roll call with Ron, Philip, Darrel, Mary and Cathy present.</w:t>
      </w:r>
    </w:p>
    <w:p w14:paraId="5E3186AD" w14:textId="77952816" w:rsidR="00F45496" w:rsidRDefault="00F45496">
      <w:pPr>
        <w:rPr>
          <w:sz w:val="24"/>
          <w:szCs w:val="24"/>
        </w:rPr>
      </w:pPr>
      <w:r>
        <w:rPr>
          <w:sz w:val="24"/>
          <w:szCs w:val="24"/>
        </w:rPr>
        <w:t xml:space="preserve">  Motion by Darrel, second by Philip to approve the agenda with moving item b up and item a down on the agenda. Motion carried.</w:t>
      </w:r>
    </w:p>
    <w:p w14:paraId="31DEA2AC" w14:textId="097B83D3" w:rsidR="00F45496" w:rsidRDefault="00F45496">
      <w:pPr>
        <w:rPr>
          <w:sz w:val="24"/>
          <w:szCs w:val="24"/>
        </w:rPr>
      </w:pPr>
      <w:r>
        <w:rPr>
          <w:sz w:val="24"/>
          <w:szCs w:val="24"/>
        </w:rPr>
        <w:t xml:space="preserve">  Motion by Ron, second by Philip to approve the minutes of September 9, 2024, regular board meeting. Motion carried.</w:t>
      </w:r>
    </w:p>
    <w:p w14:paraId="251A45DA" w14:textId="21E62BBC" w:rsidR="00F45496" w:rsidRDefault="00F45496">
      <w:pPr>
        <w:rPr>
          <w:sz w:val="24"/>
          <w:szCs w:val="24"/>
        </w:rPr>
      </w:pPr>
      <w:r>
        <w:rPr>
          <w:sz w:val="24"/>
          <w:szCs w:val="24"/>
        </w:rPr>
        <w:t xml:space="preserve">  The financial report for September was approved with a motion by Darrel, second by Ron. Motion carried.</w:t>
      </w:r>
    </w:p>
    <w:p w14:paraId="2B96F7F7" w14:textId="38F6DF8F" w:rsidR="00F45496" w:rsidRDefault="00F45496">
      <w:pPr>
        <w:rPr>
          <w:sz w:val="24"/>
          <w:szCs w:val="24"/>
        </w:rPr>
      </w:pPr>
      <w:r>
        <w:rPr>
          <w:sz w:val="24"/>
          <w:szCs w:val="24"/>
        </w:rPr>
        <w:t xml:space="preserve">  The disbursements for October</w:t>
      </w:r>
      <w:r w:rsidR="00744B23">
        <w:rPr>
          <w:sz w:val="24"/>
          <w:szCs w:val="24"/>
        </w:rPr>
        <w:t xml:space="preserve"> were approved with a motion by Ron, second by Philip. Motion carried.</w:t>
      </w:r>
    </w:p>
    <w:p w14:paraId="6A72FB1F" w14:textId="7C107745" w:rsidR="00744B23" w:rsidRDefault="00744B23">
      <w:pPr>
        <w:rPr>
          <w:sz w:val="24"/>
          <w:szCs w:val="24"/>
        </w:rPr>
      </w:pPr>
      <w:r>
        <w:rPr>
          <w:sz w:val="24"/>
          <w:szCs w:val="24"/>
        </w:rPr>
        <w:t xml:space="preserve">  Public comment</w:t>
      </w:r>
      <w:proofErr w:type="gramStart"/>
      <w:r>
        <w:rPr>
          <w:sz w:val="24"/>
          <w:szCs w:val="24"/>
        </w:rPr>
        <w:t>:  None</w:t>
      </w:r>
      <w:proofErr w:type="gramEnd"/>
      <w:r>
        <w:rPr>
          <w:sz w:val="24"/>
          <w:szCs w:val="24"/>
        </w:rPr>
        <w:t>.</w:t>
      </w:r>
    </w:p>
    <w:p w14:paraId="434CD280" w14:textId="0CB2F541" w:rsidR="00744B23" w:rsidRDefault="00744B23">
      <w:pPr>
        <w:rPr>
          <w:sz w:val="24"/>
          <w:szCs w:val="24"/>
        </w:rPr>
      </w:pPr>
      <w:r>
        <w:rPr>
          <w:sz w:val="24"/>
          <w:szCs w:val="24"/>
        </w:rPr>
        <w:t xml:space="preserve">  Motion by Ron, second by Philip to give permission to the chairman to sign permits for Dairyland Power to access the Tinnes Cemetery for surveying for the possible powerline route.</w:t>
      </w:r>
    </w:p>
    <w:p w14:paraId="27DC9F7D" w14:textId="5F0F95FC" w:rsidR="00744B23" w:rsidRDefault="00744B23">
      <w:pPr>
        <w:rPr>
          <w:sz w:val="24"/>
          <w:szCs w:val="24"/>
        </w:rPr>
      </w:pPr>
      <w:r>
        <w:rPr>
          <w:sz w:val="24"/>
          <w:szCs w:val="24"/>
        </w:rPr>
        <w:t xml:space="preserve">  Motion by Darrel, second by Ron to have clerk </w:t>
      </w:r>
      <w:proofErr w:type="gramStart"/>
      <w:r>
        <w:rPr>
          <w:sz w:val="24"/>
          <w:szCs w:val="24"/>
        </w:rPr>
        <w:t>send</w:t>
      </w:r>
      <w:proofErr w:type="gramEnd"/>
      <w:r>
        <w:rPr>
          <w:sz w:val="24"/>
          <w:szCs w:val="24"/>
        </w:rPr>
        <w:t xml:space="preserve"> a letter in support to the Department of Land Management, of rezone of the Curtis and </w:t>
      </w:r>
      <w:proofErr w:type="spellStart"/>
      <w:r>
        <w:rPr>
          <w:sz w:val="24"/>
          <w:szCs w:val="24"/>
        </w:rPr>
        <w:t>Charrolet</w:t>
      </w:r>
      <w:proofErr w:type="spellEnd"/>
      <w:r>
        <w:rPr>
          <w:sz w:val="24"/>
          <w:szCs w:val="24"/>
        </w:rPr>
        <w:t xml:space="preserve"> Beck property from R8 to R20. Roll call vote: Ron-yes, Philip-yes and Darrel-yes. Motion carried.</w:t>
      </w:r>
    </w:p>
    <w:p w14:paraId="4E9C728D" w14:textId="54ED57F6" w:rsidR="00744B23" w:rsidRDefault="00744B23">
      <w:pPr>
        <w:rPr>
          <w:sz w:val="24"/>
          <w:szCs w:val="24"/>
        </w:rPr>
      </w:pPr>
      <w:r>
        <w:rPr>
          <w:sz w:val="24"/>
          <w:szCs w:val="24"/>
        </w:rPr>
        <w:t xml:space="preserve">  Discussion on shared roads with city was held, no action </w:t>
      </w:r>
      <w:r w:rsidR="007546EB">
        <w:rPr>
          <w:sz w:val="24"/>
          <w:szCs w:val="24"/>
        </w:rPr>
        <w:t>until town finds out if city will annexation land next to one of the roads.</w:t>
      </w:r>
    </w:p>
    <w:p w14:paraId="309FED5F" w14:textId="07E40D02" w:rsidR="007546EB" w:rsidRDefault="007546EB">
      <w:pPr>
        <w:rPr>
          <w:sz w:val="24"/>
          <w:szCs w:val="24"/>
        </w:rPr>
      </w:pPr>
      <w:r>
        <w:rPr>
          <w:sz w:val="24"/>
          <w:szCs w:val="24"/>
        </w:rPr>
        <w:t xml:space="preserve">  Update on town trucks at Brown &amp; Hart. Western Star has metal shavings in the </w:t>
      </w:r>
      <w:proofErr w:type="gramStart"/>
      <w:r>
        <w:rPr>
          <w:sz w:val="24"/>
          <w:szCs w:val="24"/>
        </w:rPr>
        <w:t>rearend</w:t>
      </w:r>
      <w:proofErr w:type="gramEnd"/>
      <w:r>
        <w:rPr>
          <w:sz w:val="24"/>
          <w:szCs w:val="24"/>
        </w:rPr>
        <w:t xml:space="preserve"> and the International hasn’t been looked at yet.</w:t>
      </w:r>
    </w:p>
    <w:p w14:paraId="21E49580" w14:textId="02B2D0DC" w:rsidR="007546EB" w:rsidRDefault="007546EB">
      <w:pPr>
        <w:rPr>
          <w:sz w:val="24"/>
          <w:szCs w:val="24"/>
        </w:rPr>
      </w:pPr>
      <w:r>
        <w:rPr>
          <w:sz w:val="24"/>
          <w:szCs w:val="24"/>
        </w:rPr>
        <w:t xml:space="preserve">  Update on roadwork: </w:t>
      </w:r>
      <w:proofErr w:type="spellStart"/>
      <w:r>
        <w:rPr>
          <w:sz w:val="24"/>
          <w:szCs w:val="24"/>
        </w:rPr>
        <w:t>Irvins</w:t>
      </w:r>
      <w:proofErr w:type="spellEnd"/>
      <w:r>
        <w:rPr>
          <w:sz w:val="24"/>
          <w:szCs w:val="24"/>
        </w:rPr>
        <w:t xml:space="preserve"> Coulee Rd has been </w:t>
      </w:r>
      <w:proofErr w:type="gramStart"/>
      <w:r>
        <w:rPr>
          <w:sz w:val="24"/>
          <w:szCs w:val="24"/>
        </w:rPr>
        <w:t>blade</w:t>
      </w:r>
      <w:proofErr w:type="gramEnd"/>
      <w:r>
        <w:rPr>
          <w:sz w:val="24"/>
          <w:szCs w:val="24"/>
        </w:rPr>
        <w:t xml:space="preserve"> patched and Larkin Valley Rd is done with blacktop, needs shouldering.</w:t>
      </w:r>
    </w:p>
    <w:p w14:paraId="14F63F21" w14:textId="56257499" w:rsidR="007546EB" w:rsidRDefault="007546EB">
      <w:pPr>
        <w:rPr>
          <w:sz w:val="24"/>
          <w:szCs w:val="24"/>
        </w:rPr>
      </w:pPr>
      <w:r>
        <w:rPr>
          <w:sz w:val="24"/>
          <w:szCs w:val="24"/>
        </w:rPr>
        <w:t xml:space="preserve">  Budget work night is set for October 28</w:t>
      </w:r>
      <w:r w:rsidRPr="007546EB">
        <w:rPr>
          <w:sz w:val="24"/>
          <w:szCs w:val="24"/>
          <w:vertAlign w:val="superscript"/>
        </w:rPr>
        <w:t>th</w:t>
      </w:r>
      <w:r>
        <w:rPr>
          <w:sz w:val="24"/>
          <w:szCs w:val="24"/>
        </w:rPr>
        <w:t xml:space="preserve"> at 5:30 PM.</w:t>
      </w:r>
    </w:p>
    <w:p w14:paraId="1D227ADD" w14:textId="09F7EE10" w:rsidR="007546EB" w:rsidRDefault="007546EB">
      <w:pPr>
        <w:rPr>
          <w:sz w:val="24"/>
          <w:szCs w:val="24"/>
        </w:rPr>
      </w:pPr>
      <w:r>
        <w:rPr>
          <w:sz w:val="24"/>
          <w:szCs w:val="24"/>
        </w:rPr>
        <w:t xml:space="preserve">  Motion by Philip, second by Ron to hold budget hearing, special elector meeting for the tax levy and special board meeting on the proposed 2025 budget on November 20, 2024, at 7:00 PM at the town hall. Motion carried.</w:t>
      </w:r>
    </w:p>
    <w:p w14:paraId="0461196F" w14:textId="77138F39" w:rsidR="007546EB" w:rsidRDefault="007546EB">
      <w:pPr>
        <w:rPr>
          <w:sz w:val="24"/>
          <w:szCs w:val="24"/>
        </w:rPr>
      </w:pPr>
      <w:r>
        <w:rPr>
          <w:sz w:val="24"/>
          <w:szCs w:val="24"/>
        </w:rPr>
        <w:t xml:space="preserve">  Motion by Darrel, second by Ron to move into closed session pursuant to Sec. 19.85(</w:t>
      </w:r>
      <w:r w:rsidR="000E26BB">
        <w:rPr>
          <w:sz w:val="24"/>
          <w:szCs w:val="24"/>
        </w:rPr>
        <w:t>1) (</w:t>
      </w:r>
      <w:r>
        <w:rPr>
          <w:sz w:val="24"/>
          <w:szCs w:val="24"/>
        </w:rPr>
        <w:t>c</w:t>
      </w:r>
      <w:r w:rsidR="000E26BB">
        <w:rPr>
          <w:sz w:val="24"/>
          <w:szCs w:val="24"/>
        </w:rPr>
        <w:t>)</w:t>
      </w:r>
      <w:r>
        <w:rPr>
          <w:sz w:val="24"/>
          <w:szCs w:val="24"/>
        </w:rPr>
        <w:t xml:space="preserve"> </w:t>
      </w:r>
      <w:r w:rsidR="000E26BB">
        <w:rPr>
          <w:sz w:val="24"/>
          <w:szCs w:val="24"/>
        </w:rPr>
        <w:t>Wis. Stats. to consider employment compensation and performance of employees. Roll call vote: Ron-yes, Philip-yes and Darrel-yes. Motion carried.</w:t>
      </w:r>
    </w:p>
    <w:p w14:paraId="40EF2D89" w14:textId="297AD7BE" w:rsidR="000E26BB" w:rsidRDefault="000E26BB">
      <w:pPr>
        <w:rPr>
          <w:sz w:val="24"/>
          <w:szCs w:val="24"/>
        </w:rPr>
      </w:pPr>
      <w:r>
        <w:rPr>
          <w:sz w:val="24"/>
          <w:szCs w:val="24"/>
        </w:rPr>
        <w:lastRenderedPageBreak/>
        <w:t xml:space="preserve">  Motion by Darrel, second by Ron to return to open session. Roll call vote: Ron-yes, Philip-yes and Darrel-yes. Motion carried.</w:t>
      </w:r>
    </w:p>
    <w:p w14:paraId="5DD1C34E" w14:textId="77777777" w:rsidR="000E26BB" w:rsidRDefault="000E26BB">
      <w:pPr>
        <w:rPr>
          <w:sz w:val="24"/>
          <w:szCs w:val="24"/>
        </w:rPr>
      </w:pPr>
      <w:r>
        <w:rPr>
          <w:sz w:val="24"/>
          <w:szCs w:val="24"/>
        </w:rPr>
        <w:t xml:space="preserve">  Motion by Darrel, second by Philip, to change the $600 stipend to be dependent on the number of hours worked in the prior month using a percentage formula. Motion carried.</w:t>
      </w:r>
    </w:p>
    <w:p w14:paraId="441DA4E4" w14:textId="62A27B75" w:rsidR="000E26BB" w:rsidRDefault="000E26BB">
      <w:pPr>
        <w:rPr>
          <w:sz w:val="24"/>
          <w:szCs w:val="24"/>
        </w:rPr>
      </w:pPr>
      <w:r>
        <w:rPr>
          <w:sz w:val="24"/>
          <w:szCs w:val="24"/>
        </w:rPr>
        <w:t xml:space="preserve">  Motion by Ron, second by </w:t>
      </w:r>
      <w:r w:rsidR="004116E8">
        <w:rPr>
          <w:sz w:val="24"/>
          <w:szCs w:val="24"/>
        </w:rPr>
        <w:t>Philip, to increase wages January 1, 2025, as follows: Jorgen Haug a $.50 per hour increase and Eric Johnson a $1.25 increase. Motion carried.</w:t>
      </w:r>
      <w:r>
        <w:rPr>
          <w:sz w:val="24"/>
          <w:szCs w:val="24"/>
        </w:rPr>
        <w:t xml:space="preserve">  </w:t>
      </w:r>
    </w:p>
    <w:p w14:paraId="26E282AC" w14:textId="756BA024" w:rsidR="004116E8" w:rsidRDefault="004116E8">
      <w:pPr>
        <w:rPr>
          <w:sz w:val="24"/>
          <w:szCs w:val="24"/>
        </w:rPr>
      </w:pPr>
      <w:r>
        <w:rPr>
          <w:sz w:val="24"/>
          <w:szCs w:val="24"/>
        </w:rPr>
        <w:t xml:space="preserve">  Announcements: WTA Unit Meeting at Osseo City Hall for Town of Sumner.</w:t>
      </w:r>
    </w:p>
    <w:p w14:paraId="306DE376" w14:textId="2950337A" w:rsidR="004116E8" w:rsidRDefault="004116E8">
      <w:pPr>
        <w:rPr>
          <w:sz w:val="24"/>
          <w:szCs w:val="24"/>
        </w:rPr>
      </w:pPr>
      <w:r>
        <w:rPr>
          <w:sz w:val="24"/>
          <w:szCs w:val="24"/>
        </w:rPr>
        <w:t xml:space="preserve">  Suggestions for agenda items for the next regularly scheduled board meeting November 11, 2024: sand/salt prices-Nelson Diesel &amp; Dozing and the County.</w:t>
      </w:r>
    </w:p>
    <w:p w14:paraId="43B7A1FA" w14:textId="40B14493" w:rsidR="004116E8" w:rsidRPr="00F45496" w:rsidRDefault="004116E8">
      <w:pPr>
        <w:rPr>
          <w:sz w:val="24"/>
          <w:szCs w:val="24"/>
        </w:rPr>
      </w:pPr>
      <w:r>
        <w:rPr>
          <w:sz w:val="24"/>
          <w:szCs w:val="24"/>
        </w:rPr>
        <w:t xml:space="preserve">  Motion to adjourn at 6:52 PM by Ron, second by Philip. Motion carried</w:t>
      </w:r>
    </w:p>
    <w:sectPr w:rsidR="004116E8" w:rsidRPr="00F4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1D"/>
    <w:rsid w:val="000E26BB"/>
    <w:rsid w:val="00204B6F"/>
    <w:rsid w:val="00240E1D"/>
    <w:rsid w:val="004116E8"/>
    <w:rsid w:val="005D2954"/>
    <w:rsid w:val="00720D9C"/>
    <w:rsid w:val="007379D1"/>
    <w:rsid w:val="00744B23"/>
    <w:rsid w:val="007546EB"/>
    <w:rsid w:val="00F45496"/>
    <w:rsid w:val="00F5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D7E2"/>
  <w15:chartTrackingRefBased/>
  <w15:docId w15:val="{261B7B21-A55B-4AF2-BFA8-737F8E50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E1D"/>
    <w:rPr>
      <w:rFonts w:eastAsiaTheme="majorEastAsia" w:cstheme="majorBidi"/>
      <w:color w:val="272727" w:themeColor="text1" w:themeTint="D8"/>
    </w:rPr>
  </w:style>
  <w:style w:type="paragraph" w:styleId="Title">
    <w:name w:val="Title"/>
    <w:basedOn w:val="Normal"/>
    <w:next w:val="Normal"/>
    <w:link w:val="TitleChar"/>
    <w:uiPriority w:val="10"/>
    <w:qFormat/>
    <w:rsid w:val="00240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E1D"/>
    <w:pPr>
      <w:spacing w:before="160"/>
      <w:jc w:val="center"/>
    </w:pPr>
    <w:rPr>
      <w:i/>
      <w:iCs/>
      <w:color w:val="404040" w:themeColor="text1" w:themeTint="BF"/>
    </w:rPr>
  </w:style>
  <w:style w:type="character" w:customStyle="1" w:styleId="QuoteChar">
    <w:name w:val="Quote Char"/>
    <w:basedOn w:val="DefaultParagraphFont"/>
    <w:link w:val="Quote"/>
    <w:uiPriority w:val="29"/>
    <w:rsid w:val="00240E1D"/>
    <w:rPr>
      <w:i/>
      <w:iCs/>
      <w:color w:val="404040" w:themeColor="text1" w:themeTint="BF"/>
    </w:rPr>
  </w:style>
  <w:style w:type="paragraph" w:styleId="ListParagraph">
    <w:name w:val="List Paragraph"/>
    <w:basedOn w:val="Normal"/>
    <w:uiPriority w:val="34"/>
    <w:qFormat/>
    <w:rsid w:val="00240E1D"/>
    <w:pPr>
      <w:ind w:left="720"/>
      <w:contextualSpacing/>
    </w:pPr>
  </w:style>
  <w:style w:type="character" w:styleId="IntenseEmphasis">
    <w:name w:val="Intense Emphasis"/>
    <w:basedOn w:val="DefaultParagraphFont"/>
    <w:uiPriority w:val="21"/>
    <w:qFormat/>
    <w:rsid w:val="00240E1D"/>
    <w:rPr>
      <w:i/>
      <w:iCs/>
      <w:color w:val="0F4761" w:themeColor="accent1" w:themeShade="BF"/>
    </w:rPr>
  </w:style>
  <w:style w:type="paragraph" w:styleId="IntenseQuote">
    <w:name w:val="Intense Quote"/>
    <w:basedOn w:val="Normal"/>
    <w:next w:val="Normal"/>
    <w:link w:val="IntenseQuoteChar"/>
    <w:uiPriority w:val="30"/>
    <w:qFormat/>
    <w:rsid w:val="00240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E1D"/>
    <w:rPr>
      <w:i/>
      <w:iCs/>
      <w:color w:val="0F4761" w:themeColor="accent1" w:themeShade="BF"/>
    </w:rPr>
  </w:style>
  <w:style w:type="character" w:styleId="IntenseReference">
    <w:name w:val="Intense Reference"/>
    <w:basedOn w:val="DefaultParagraphFont"/>
    <w:uiPriority w:val="32"/>
    <w:qFormat/>
    <w:rsid w:val="00240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cp:revision>
  <dcterms:created xsi:type="dcterms:W3CDTF">2024-11-08T16:58:00Z</dcterms:created>
  <dcterms:modified xsi:type="dcterms:W3CDTF">2024-11-08T16:58:00Z</dcterms:modified>
</cp:coreProperties>
</file>